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22C73E66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D02A9C" w:rsidRPr="00D02A9C">
        <w:rPr>
          <w:b/>
        </w:rPr>
        <w:t>Copy Editor for ASCC R&amp;D Platforms Future of Education and Future of Work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F14E0D1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9A21CD">
        <w:rPr>
          <w:rFonts w:cs="Calibri"/>
          <w:b/>
          <w:color w:val="000000"/>
        </w:rPr>
        <w:t>Wednesday, 31 January 2024</w:t>
      </w:r>
      <w:bookmarkStart w:id="0" w:name="_GoBack"/>
      <w:bookmarkEnd w:id="0"/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A21C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02A9C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65</cp:revision>
  <cp:lastPrinted>2023-03-17T03:42:00Z</cp:lastPrinted>
  <dcterms:created xsi:type="dcterms:W3CDTF">2023-01-20T11:38:00Z</dcterms:created>
  <dcterms:modified xsi:type="dcterms:W3CDTF">2024-01-25T07:25:00Z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